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AC" w:rsidRDefault="002A16AC" w:rsidP="00960D0B">
      <w:pPr>
        <w:jc w:val="center"/>
        <w:rPr>
          <w:rFonts w:cs="Segoe UI"/>
          <w:b/>
          <w:sz w:val="20"/>
          <w:szCs w:val="22"/>
          <w:u w:val="single"/>
        </w:rPr>
      </w:pPr>
    </w:p>
    <w:p w:rsidR="00960D0B" w:rsidRDefault="00960D0B" w:rsidP="00960D0B">
      <w:pPr>
        <w:jc w:val="center"/>
        <w:rPr>
          <w:rFonts w:cs="Segoe UI"/>
          <w:b/>
          <w:sz w:val="20"/>
          <w:szCs w:val="22"/>
          <w:u w:val="single"/>
        </w:rPr>
      </w:pPr>
      <w:r w:rsidRPr="00960D0B">
        <w:rPr>
          <w:rFonts w:cs="Segoe UI"/>
          <w:b/>
          <w:sz w:val="20"/>
          <w:szCs w:val="22"/>
          <w:u w:val="single"/>
        </w:rPr>
        <w:t>GENEL VEKÂLETNAME</w:t>
      </w:r>
    </w:p>
    <w:p w:rsidR="002A16AC" w:rsidRDefault="002A16AC" w:rsidP="00960D0B">
      <w:pPr>
        <w:jc w:val="center"/>
        <w:rPr>
          <w:rFonts w:cs="Segoe UI"/>
          <w:b/>
          <w:sz w:val="20"/>
          <w:szCs w:val="22"/>
          <w:u w:val="single"/>
        </w:rPr>
      </w:pPr>
    </w:p>
    <w:p w:rsidR="00960D0B" w:rsidRPr="00960D0B" w:rsidRDefault="00960D0B" w:rsidP="00960D0B">
      <w:pPr>
        <w:jc w:val="center"/>
        <w:rPr>
          <w:rFonts w:cs="Segoe UI"/>
          <w:b/>
          <w:sz w:val="20"/>
          <w:szCs w:val="22"/>
          <w:u w:val="single"/>
        </w:rPr>
      </w:pPr>
    </w:p>
    <w:p w:rsidR="00960D0B" w:rsidRPr="00960D0B" w:rsidRDefault="00960D0B" w:rsidP="00960D0B">
      <w:pPr>
        <w:rPr>
          <w:rFonts w:cs="Segoe UI"/>
          <w:b/>
          <w:sz w:val="20"/>
          <w:szCs w:val="22"/>
        </w:rPr>
      </w:pPr>
    </w:p>
    <w:p w:rsidR="00960D0B" w:rsidRPr="00960D0B" w:rsidRDefault="00960D0B" w:rsidP="00960D0B">
      <w:pPr>
        <w:rPr>
          <w:rFonts w:cs="Segoe UI"/>
          <w:b/>
          <w:sz w:val="20"/>
          <w:szCs w:val="22"/>
        </w:rPr>
      </w:pPr>
      <w:r w:rsidRPr="00960D0B">
        <w:rPr>
          <w:rFonts w:cs="Segoe UI"/>
          <w:b/>
          <w:sz w:val="20"/>
          <w:szCs w:val="22"/>
        </w:rPr>
        <w:t xml:space="preserve">VEKİL EDEN </w:t>
      </w:r>
      <w:r>
        <w:rPr>
          <w:rFonts w:cs="Segoe UI"/>
          <w:b/>
          <w:sz w:val="20"/>
          <w:szCs w:val="22"/>
        </w:rPr>
        <w:tab/>
      </w:r>
      <w:r w:rsidRPr="00960D0B">
        <w:rPr>
          <w:rFonts w:cs="Segoe UI"/>
          <w:b/>
          <w:sz w:val="20"/>
          <w:szCs w:val="22"/>
        </w:rPr>
        <w:t>:</w:t>
      </w:r>
    </w:p>
    <w:p w:rsidR="00960D0B" w:rsidRPr="00960D0B" w:rsidRDefault="00960D0B" w:rsidP="00960D0B">
      <w:pPr>
        <w:rPr>
          <w:rFonts w:cs="Segoe UI"/>
          <w:b/>
          <w:sz w:val="20"/>
          <w:szCs w:val="22"/>
        </w:rPr>
      </w:pPr>
      <w:r w:rsidRPr="00960D0B">
        <w:rPr>
          <w:rFonts w:cs="Segoe UI"/>
          <w:b/>
          <w:sz w:val="20"/>
          <w:szCs w:val="22"/>
        </w:rPr>
        <w:t>ADRES</w:t>
      </w:r>
      <w:r w:rsidRPr="00960D0B">
        <w:rPr>
          <w:rFonts w:cs="Segoe UI"/>
          <w:b/>
          <w:sz w:val="20"/>
          <w:szCs w:val="22"/>
        </w:rPr>
        <w:tab/>
      </w:r>
      <w:r w:rsidRPr="00960D0B">
        <w:rPr>
          <w:rFonts w:cs="Segoe UI"/>
          <w:b/>
          <w:sz w:val="20"/>
          <w:szCs w:val="22"/>
        </w:rPr>
        <w:tab/>
        <w:t>:</w:t>
      </w:r>
    </w:p>
    <w:p w:rsidR="00960D0B" w:rsidRDefault="00960D0B" w:rsidP="00960D0B">
      <w:pPr>
        <w:rPr>
          <w:rFonts w:cs="Segoe UI"/>
          <w:b/>
          <w:sz w:val="20"/>
          <w:szCs w:val="22"/>
        </w:rPr>
      </w:pPr>
    </w:p>
    <w:p w:rsidR="00D47F35" w:rsidRPr="00960D0B" w:rsidRDefault="00D47F35" w:rsidP="00960D0B">
      <w:pPr>
        <w:rPr>
          <w:rFonts w:cs="Segoe UI"/>
          <w:b/>
          <w:sz w:val="20"/>
          <w:szCs w:val="22"/>
        </w:rPr>
      </w:pPr>
    </w:p>
    <w:p w:rsidR="00F051DB" w:rsidRDefault="00960D0B" w:rsidP="00F051DB">
      <w:pPr>
        <w:rPr>
          <w:rFonts w:cs="Segoe UI"/>
          <w:b/>
          <w:sz w:val="20"/>
          <w:szCs w:val="22"/>
        </w:rPr>
      </w:pPr>
      <w:r w:rsidRPr="00960D0B">
        <w:rPr>
          <w:rFonts w:cs="Segoe UI"/>
          <w:b/>
          <w:sz w:val="20"/>
          <w:szCs w:val="22"/>
        </w:rPr>
        <w:t>VEKİL</w:t>
      </w:r>
      <w:r w:rsidRPr="00960D0B">
        <w:rPr>
          <w:rFonts w:cs="Segoe UI"/>
          <w:b/>
          <w:sz w:val="20"/>
          <w:szCs w:val="22"/>
        </w:rPr>
        <w:tab/>
      </w:r>
      <w:r>
        <w:rPr>
          <w:rFonts w:cs="Segoe UI"/>
          <w:b/>
          <w:sz w:val="20"/>
          <w:szCs w:val="22"/>
        </w:rPr>
        <w:tab/>
      </w:r>
      <w:r w:rsidR="008B4745">
        <w:rPr>
          <w:rFonts w:cs="Segoe UI"/>
          <w:b/>
          <w:sz w:val="20"/>
          <w:szCs w:val="22"/>
        </w:rPr>
        <w:t xml:space="preserve">: </w:t>
      </w:r>
      <w:r w:rsidR="00F051DB">
        <w:rPr>
          <w:rFonts w:cs="Segoe UI"/>
          <w:b/>
          <w:sz w:val="20"/>
          <w:szCs w:val="22"/>
        </w:rPr>
        <w:t xml:space="preserve">Av. </w:t>
      </w:r>
      <w:r w:rsidR="00F051DB" w:rsidRPr="00960D0B">
        <w:rPr>
          <w:rFonts w:cs="Segoe UI"/>
          <w:b/>
          <w:sz w:val="20"/>
          <w:szCs w:val="22"/>
        </w:rPr>
        <w:t>ALİ KEMAL SÖBÜCOVALI (</w:t>
      </w:r>
      <w:r w:rsidR="006B1982">
        <w:rPr>
          <w:rFonts w:cs="Segoe UI"/>
          <w:b/>
          <w:sz w:val="20"/>
          <w:szCs w:val="22"/>
        </w:rPr>
        <w:t>BAKIRKÖY</w:t>
      </w:r>
      <w:r w:rsidR="00F051DB" w:rsidRPr="00960D0B">
        <w:rPr>
          <w:rFonts w:cs="Segoe UI"/>
          <w:b/>
          <w:sz w:val="20"/>
          <w:szCs w:val="22"/>
        </w:rPr>
        <w:t xml:space="preserve"> VD TC 43934016044)(İst Baro-38050)</w:t>
      </w:r>
    </w:p>
    <w:p w:rsidR="00356A96" w:rsidRPr="00356A96" w:rsidRDefault="00F051DB" w:rsidP="00356A96">
      <w:pPr>
        <w:rPr>
          <w:rFonts w:cs="Segoe UI"/>
          <w:b/>
          <w:sz w:val="20"/>
          <w:szCs w:val="22"/>
        </w:rPr>
      </w:pPr>
      <w:r>
        <w:rPr>
          <w:rFonts w:cs="Segoe UI"/>
          <w:b/>
          <w:sz w:val="20"/>
          <w:szCs w:val="22"/>
        </w:rPr>
        <w:tab/>
      </w:r>
      <w:r>
        <w:rPr>
          <w:rFonts w:cs="Segoe UI"/>
          <w:b/>
          <w:sz w:val="20"/>
          <w:szCs w:val="22"/>
        </w:rPr>
        <w:tab/>
        <w:t xml:space="preserve">: </w:t>
      </w:r>
      <w:r w:rsidR="00356A96" w:rsidRPr="00356A96">
        <w:rPr>
          <w:rFonts w:cs="Segoe UI"/>
          <w:b/>
          <w:sz w:val="20"/>
          <w:szCs w:val="22"/>
        </w:rPr>
        <w:t>NEF 22 RESİDENCE B-44 ATAKÖY</w:t>
      </w:r>
      <w:r w:rsidR="00F730A5">
        <w:rPr>
          <w:rFonts w:cs="Segoe UI"/>
          <w:b/>
          <w:sz w:val="20"/>
          <w:szCs w:val="22"/>
        </w:rPr>
        <w:t>,</w:t>
      </w:r>
      <w:r w:rsidR="00356A96" w:rsidRPr="00356A96">
        <w:rPr>
          <w:rFonts w:cs="Segoe UI"/>
          <w:b/>
          <w:sz w:val="20"/>
          <w:szCs w:val="22"/>
        </w:rPr>
        <w:t xml:space="preserve"> BAKIRKÖY/İSTANBUL</w:t>
      </w:r>
    </w:p>
    <w:p w:rsidR="00960D0B" w:rsidRDefault="00960D0B" w:rsidP="00F051DB">
      <w:pPr>
        <w:rPr>
          <w:rFonts w:cs="Segoe UI"/>
          <w:b/>
          <w:sz w:val="20"/>
          <w:szCs w:val="22"/>
        </w:rPr>
      </w:pPr>
    </w:p>
    <w:p w:rsidR="00D47F35" w:rsidRPr="00960D0B" w:rsidRDefault="00D47F35" w:rsidP="00960D0B">
      <w:pPr>
        <w:rPr>
          <w:rFonts w:cs="Segoe UI"/>
          <w:b/>
          <w:sz w:val="20"/>
          <w:szCs w:val="22"/>
        </w:rPr>
      </w:pPr>
    </w:p>
    <w:p w:rsidR="00960D0B" w:rsidRPr="00960D0B" w:rsidRDefault="00960D0B" w:rsidP="00960D0B">
      <w:pPr>
        <w:jc w:val="both"/>
        <w:rPr>
          <w:rFonts w:cs="Segoe UI"/>
          <w:sz w:val="20"/>
          <w:szCs w:val="22"/>
        </w:rPr>
      </w:pPr>
      <w:r w:rsidRPr="00960D0B">
        <w:rPr>
          <w:rFonts w:cs="Segoe UI"/>
          <w:sz w:val="20"/>
          <w:szCs w:val="22"/>
        </w:rPr>
        <w:t xml:space="preserve">Benim/bizim başkalarına karşı açmış ve açacak olduğumuz ya da bana/bize karşı başkaları tarafından açılmış ve açılacak dava ve takipler ve her türlü yargı işlemi nedeni ile T.C yargı organlarının tümünde, resmi daire ve kuruluşlarının her bölüm ve derecesinde, tüm biçimlerde ve şekilde temsile, hak ve çıkarlarımı korumaya, savunmaya ve elde etmem için uygun göreceği bütün işlemleri yapmaya izlemeye, tamamlamaya, ve bitirmeye, davalar açmaya, açılmış davalara katılmaya, takibe ve neticelendirmeye, haklarımı güçlendirmek için sözleşme yapmaya ve hakem tayinine, </w:t>
      </w:r>
      <w:r w:rsidR="00CB1FE1">
        <w:rPr>
          <w:rFonts w:cs="Segoe UI"/>
          <w:sz w:val="20"/>
          <w:szCs w:val="22"/>
        </w:rPr>
        <w:t xml:space="preserve">tüm özel genel nitelikli kişisel verilerimin işlenmesi ve aktarılmasına muvafakata </w:t>
      </w:r>
      <w:r w:rsidRPr="00960D0B">
        <w:rPr>
          <w:rFonts w:cs="Segoe UI"/>
          <w:sz w:val="20"/>
          <w:szCs w:val="22"/>
        </w:rPr>
        <w:t xml:space="preserve">evrak ve belgeleri almaya, </w:t>
      </w:r>
      <w:r w:rsidR="00CB1FE1">
        <w:rPr>
          <w:rFonts w:cs="Segoe UI"/>
          <w:sz w:val="20"/>
          <w:szCs w:val="22"/>
        </w:rPr>
        <w:t xml:space="preserve">temsil ve ilzama, </w:t>
      </w:r>
      <w:r w:rsidRPr="00960D0B">
        <w:rPr>
          <w:rFonts w:cs="Segoe UI"/>
          <w:sz w:val="20"/>
          <w:szCs w:val="22"/>
        </w:rPr>
        <w:t xml:space="preserve">tanık, bilirkişi göstermeye, PTT aracılığı ile bildirim yapmaya ve almaya, tanık göstermeye, karşı taraftan gönderilenleri kabul veya redde, protesto, </w:t>
      </w:r>
      <w:r w:rsidR="002D2120">
        <w:rPr>
          <w:rFonts w:cs="Segoe UI"/>
          <w:sz w:val="20"/>
          <w:szCs w:val="22"/>
        </w:rPr>
        <w:t xml:space="preserve">ihbar ve ihtar, </w:t>
      </w:r>
      <w:bookmarkStart w:id="0" w:name="_GoBack"/>
      <w:bookmarkEnd w:id="0"/>
      <w:r w:rsidRPr="00960D0B">
        <w:rPr>
          <w:rFonts w:cs="Segoe UI"/>
          <w:sz w:val="20"/>
          <w:szCs w:val="22"/>
        </w:rPr>
        <w:t xml:space="preserve">yazılı bildirim düzenlemeye, gönderilenlere cevap vermeye, yemin teklif, kabul ve reddine, keşif yaptırmaya, keşiflerde hazır bulunmaya, keşif raporlarına itiraza, yeniden keşif talebinde bulunmaya, davaların iyileştirilmesi ile düzeltilmesini talep etmeye, delilleri tespit ettirmeye, eşya hapsi istemeye, ihtiyati ve icrai tedbir ve hacizler yapmaya ve kaldırmaya, çek yaprak bedellerini tahsile, sabıka ve nufus kaydı almaya, </w:t>
      </w:r>
      <w:r w:rsidR="00B93DAF">
        <w:rPr>
          <w:rFonts w:cs="Segoe UI"/>
          <w:sz w:val="20"/>
          <w:szCs w:val="22"/>
        </w:rPr>
        <w:t xml:space="preserve">nüfus davalarını takibe, </w:t>
      </w:r>
      <w:r w:rsidRPr="00960D0B">
        <w:rPr>
          <w:rFonts w:cs="Segoe UI"/>
          <w:sz w:val="20"/>
          <w:szCs w:val="22"/>
        </w:rPr>
        <w:t xml:space="preserve">icra daireleri, Yargıtay, Sayıştay, Danıştay, Bölge </w:t>
      </w:r>
      <w:r w:rsidR="00837C76">
        <w:rPr>
          <w:rFonts w:cs="Segoe UI"/>
          <w:sz w:val="20"/>
          <w:szCs w:val="22"/>
        </w:rPr>
        <w:t>Adliye-</w:t>
      </w:r>
      <w:r w:rsidRPr="00960D0B">
        <w:rPr>
          <w:rFonts w:cs="Segoe UI"/>
          <w:sz w:val="20"/>
          <w:szCs w:val="22"/>
        </w:rPr>
        <w:t>İdare Mahkemeleri, Vergi Mahkemeleri</w:t>
      </w:r>
      <w:r w:rsidR="00837C76">
        <w:rPr>
          <w:rFonts w:cs="Segoe UI"/>
          <w:sz w:val="20"/>
          <w:szCs w:val="22"/>
        </w:rPr>
        <w:t>, arabulucu</w:t>
      </w:r>
      <w:r w:rsidR="005315F0">
        <w:rPr>
          <w:rFonts w:cs="Segoe UI"/>
          <w:sz w:val="20"/>
          <w:szCs w:val="22"/>
        </w:rPr>
        <w:t>lu</w:t>
      </w:r>
      <w:r w:rsidR="00837C76">
        <w:rPr>
          <w:rFonts w:cs="Segoe UI"/>
          <w:sz w:val="20"/>
          <w:szCs w:val="22"/>
        </w:rPr>
        <w:t>k, uzlaştırma</w:t>
      </w:r>
      <w:r w:rsidRPr="00960D0B">
        <w:rPr>
          <w:rFonts w:cs="Segoe UI"/>
          <w:sz w:val="20"/>
          <w:szCs w:val="22"/>
        </w:rPr>
        <w:t xml:space="preserve"> ile yasalarla kurulmuş y</w:t>
      </w:r>
      <w:r w:rsidR="005315F0">
        <w:rPr>
          <w:rFonts w:cs="Segoe UI"/>
          <w:sz w:val="20"/>
          <w:szCs w:val="22"/>
        </w:rPr>
        <w:t>a</w:t>
      </w:r>
      <w:r w:rsidR="005D4039">
        <w:rPr>
          <w:rFonts w:cs="Segoe UI"/>
          <w:sz w:val="20"/>
          <w:szCs w:val="22"/>
        </w:rPr>
        <w:t xml:space="preserve"> </w:t>
      </w:r>
      <w:r w:rsidR="005315F0">
        <w:rPr>
          <w:rFonts w:cs="Segoe UI"/>
          <w:sz w:val="20"/>
          <w:szCs w:val="22"/>
        </w:rPr>
        <w:t>da kurulacak yargı organların ve alternatif çözüm yollarının</w:t>
      </w:r>
      <w:r w:rsidRPr="00960D0B">
        <w:rPr>
          <w:rFonts w:cs="Segoe UI"/>
          <w:sz w:val="20"/>
          <w:szCs w:val="22"/>
        </w:rPr>
        <w:t xml:space="preserve"> tümünde gerekli her türlü yasal işlemleri yapmaya, </w:t>
      </w:r>
      <w:r w:rsidR="00257AF2">
        <w:rPr>
          <w:rFonts w:cs="Segoe UI"/>
          <w:sz w:val="20"/>
          <w:szCs w:val="22"/>
        </w:rPr>
        <w:t xml:space="preserve">kabule ve redde, </w:t>
      </w:r>
      <w:r w:rsidRPr="00960D0B">
        <w:rPr>
          <w:rFonts w:cs="Segoe UI"/>
          <w:sz w:val="20"/>
          <w:szCs w:val="22"/>
        </w:rPr>
        <w:t xml:space="preserve">işleri takibe, </w:t>
      </w:r>
      <w:r w:rsidR="005315F0">
        <w:rPr>
          <w:rFonts w:cs="Segoe UI"/>
          <w:sz w:val="20"/>
          <w:szCs w:val="22"/>
        </w:rPr>
        <w:t xml:space="preserve">temsile, </w:t>
      </w:r>
      <w:r w:rsidRPr="00960D0B">
        <w:rPr>
          <w:rFonts w:cs="Segoe UI"/>
          <w:sz w:val="20"/>
          <w:szCs w:val="22"/>
        </w:rPr>
        <w:t>mürafaya, kararları temyiz etmeye, kararların düzeltilmesi ve yargılamanın iadesini istemeye, hakim, bilirkişi-hakem-</w:t>
      </w:r>
      <w:r w:rsidR="00837C76">
        <w:rPr>
          <w:rFonts w:cs="Segoe UI"/>
          <w:sz w:val="20"/>
          <w:szCs w:val="22"/>
        </w:rPr>
        <w:t>arabulucu-</w:t>
      </w:r>
      <w:r w:rsidRPr="00960D0B">
        <w:rPr>
          <w:rFonts w:cs="Segoe UI"/>
          <w:sz w:val="20"/>
          <w:szCs w:val="22"/>
        </w:rPr>
        <w:t xml:space="preserve">şahit, katipleri şikayete ve redde, davanın başka yere gönderilmesine, duruşmalara katılmaya, elden evrak alıp vermeye, kayıt ve örnekler çıkartmaya, dosyaları inceleme ve araştırmaya, örnek almaya, yanlışlıkları düzeltmeye, tutanakları imzalamaya, itiraza, her biçimdeki yasal işlemleri izleme ve sonuçlandırmaya, duruşma dışı tutulmamı talep etmeye, tüm kararların yerine getirilmesini ilgili kuruluşlardan istemeye, icra satışlarına katılmaya, pey sürmeye, eksiltmeye ve arttırmaya, adıma tescilini yaptırmaya, bu konuda gerekli tüm evrakları düzenleme ve imzalamaya, teminat ve depozitolarını yatırmaya, geri almaya, mahcuz malları talep etmeye, teslim almaya ve teslim etmeye, mal bildiriminde bulunmaya, feragate, sulhe, dava ve temyizden feragate, </w:t>
      </w:r>
      <w:r w:rsidR="005315F0">
        <w:rPr>
          <w:rFonts w:cs="Segoe UI"/>
          <w:sz w:val="20"/>
          <w:szCs w:val="22"/>
        </w:rPr>
        <w:t xml:space="preserve">arabuluculukta kabul ve feragata, </w:t>
      </w:r>
      <w:r w:rsidRPr="00960D0B">
        <w:rPr>
          <w:rFonts w:cs="Segoe UI"/>
          <w:sz w:val="20"/>
          <w:szCs w:val="22"/>
        </w:rPr>
        <w:t>ahzu kabz`a, kabule, tevkile, diğer avukatlar ile birlikte veya ayrı ayrı çalışmaya, gerektiğinde azil etmeye, aldığı paraları elinde tutmaya, yargı gideri olarak harcama yapmaya, para makbuzu düzenlemeye,</w:t>
      </w:r>
      <w:r w:rsidR="003D6974" w:rsidRPr="00960D0B">
        <w:rPr>
          <w:rFonts w:cs="Segoe UI"/>
          <w:sz w:val="20"/>
          <w:szCs w:val="22"/>
        </w:rPr>
        <w:t xml:space="preserve"> </w:t>
      </w:r>
      <w:r w:rsidR="003D6974">
        <w:rPr>
          <w:rFonts w:cs="Segoe UI"/>
          <w:sz w:val="20"/>
          <w:szCs w:val="22"/>
        </w:rPr>
        <w:t xml:space="preserve">mahkemelerden veraset ilami veya noterlerden mirasçılık belgesi talep etmeye, </w:t>
      </w:r>
      <w:r w:rsidRPr="00960D0B">
        <w:rPr>
          <w:rFonts w:cs="Segoe UI"/>
          <w:sz w:val="20"/>
          <w:szCs w:val="22"/>
        </w:rPr>
        <w:t xml:space="preserve">ilişiksizlik ile dava ve takipleri sonuçlandırma belgesi düzenlemeye, davaları reddetmeye, </w:t>
      </w:r>
      <w:r w:rsidRPr="00960D0B">
        <w:rPr>
          <w:rFonts w:cs="Segoe UI"/>
          <w:b/>
          <w:sz w:val="20"/>
          <w:szCs w:val="22"/>
        </w:rPr>
        <w:t>İSTANBUL</w:t>
      </w:r>
      <w:r w:rsidRPr="00960D0B">
        <w:rPr>
          <w:rFonts w:cs="Segoe UI"/>
          <w:sz w:val="20"/>
          <w:szCs w:val="22"/>
        </w:rPr>
        <w:t xml:space="preserve"> Barosu avukatlarından </w:t>
      </w:r>
      <w:r w:rsidR="00356A96">
        <w:rPr>
          <w:rFonts w:cs="Segoe UI"/>
          <w:b/>
          <w:sz w:val="20"/>
          <w:szCs w:val="22"/>
        </w:rPr>
        <w:t>Av</w:t>
      </w:r>
      <w:r w:rsidRPr="00960D0B">
        <w:rPr>
          <w:rFonts w:cs="Segoe UI"/>
          <w:b/>
          <w:sz w:val="20"/>
          <w:szCs w:val="22"/>
        </w:rPr>
        <w:t xml:space="preserve">. </w:t>
      </w:r>
      <w:r w:rsidR="00F051DB" w:rsidRPr="00960D0B">
        <w:rPr>
          <w:rFonts w:cs="Segoe UI"/>
          <w:b/>
          <w:sz w:val="20"/>
          <w:szCs w:val="22"/>
        </w:rPr>
        <w:t>ALİ KEMAL SÖBÜCOVALI</w:t>
      </w:r>
      <w:r w:rsidR="008F6663">
        <w:rPr>
          <w:rFonts w:cs="Segoe UI"/>
          <w:b/>
          <w:sz w:val="20"/>
          <w:szCs w:val="22"/>
        </w:rPr>
        <w:t xml:space="preserve"> </w:t>
      </w:r>
      <w:r w:rsidRPr="00960D0B">
        <w:rPr>
          <w:rFonts w:cs="Segoe UI"/>
          <w:sz w:val="20"/>
          <w:szCs w:val="22"/>
        </w:rPr>
        <w:t xml:space="preserve">tarafımdan vekil olarak tayin edildi. </w:t>
      </w:r>
    </w:p>
    <w:p w:rsidR="00190204" w:rsidRPr="00960D0B" w:rsidRDefault="00190204" w:rsidP="00960D0B">
      <w:pPr>
        <w:rPr>
          <w:rFonts w:cs="Segoe UI"/>
          <w:sz w:val="22"/>
        </w:rPr>
      </w:pPr>
    </w:p>
    <w:sectPr w:rsidR="00190204" w:rsidRPr="00960D0B" w:rsidSect="00D47F35">
      <w:headerReference w:type="default" r:id="rId7"/>
      <w:footerReference w:type="default" r:id="rId8"/>
      <w:pgSz w:w="11900" w:h="16840"/>
      <w:pgMar w:top="993" w:right="1127" w:bottom="1418" w:left="1800"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B8E" w:rsidRDefault="00D24B8E" w:rsidP="000A69EB">
      <w:r>
        <w:separator/>
      </w:r>
    </w:p>
  </w:endnote>
  <w:endnote w:type="continuationSeparator" w:id="0">
    <w:p w:rsidR="00D24B8E" w:rsidRDefault="00D24B8E" w:rsidP="000A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9EB" w:rsidRPr="00190204" w:rsidRDefault="00356A96" w:rsidP="000A69EB">
    <w:pPr>
      <w:pStyle w:val="AltBilgi"/>
      <w:rPr>
        <w:rStyle w:val="SayfaNumaras"/>
        <w:rFonts w:ascii="Segoe UI" w:hAnsi="Segoe UI" w:cs="Segoe UI"/>
        <w:b/>
        <w:sz w:val="18"/>
        <w:szCs w:val="18"/>
      </w:rPr>
    </w:pPr>
    <w:r w:rsidRPr="00356A96">
      <w:rPr>
        <w:rFonts w:cs="Segoe UI"/>
        <w:b/>
        <w:sz w:val="20"/>
        <w:szCs w:val="22"/>
      </w:rPr>
      <w:t>NEF 22 RESİDENCE B</w:t>
    </w:r>
    <w:r>
      <w:rPr>
        <w:rFonts w:cs="Segoe UI"/>
        <w:b/>
        <w:sz w:val="20"/>
        <w:szCs w:val="22"/>
      </w:rPr>
      <w:t xml:space="preserve"> BLOK D</w:t>
    </w:r>
    <w:r w:rsidRPr="00356A96">
      <w:rPr>
        <w:rFonts w:cs="Segoe UI"/>
        <w:b/>
        <w:sz w:val="20"/>
        <w:szCs w:val="22"/>
      </w:rPr>
      <w:t>-44 ATAKÖY BAKIRKÖY/İSTANBUL</w:t>
    </w:r>
    <w:r w:rsidRPr="00190204">
      <w:rPr>
        <w:rFonts w:ascii="Verdana" w:hAnsi="Verdana" w:cs="Arial"/>
        <w:b/>
        <w:color w:val="7F7F7F"/>
        <w:sz w:val="18"/>
        <w:szCs w:val="18"/>
      </w:rPr>
      <w:t xml:space="preserve"> </w:t>
    </w:r>
    <w:r>
      <w:rPr>
        <w:rFonts w:ascii="Verdana" w:hAnsi="Verdana" w:cs="Arial"/>
        <w:b/>
        <w:color w:val="7F7F7F"/>
        <w:sz w:val="18"/>
        <w:szCs w:val="18"/>
      </w:rPr>
      <w:t>……………………</w:t>
    </w:r>
    <w:r w:rsidR="00190204" w:rsidRPr="00190204">
      <w:rPr>
        <w:rFonts w:ascii="Verdana" w:hAnsi="Verdana" w:cs="Arial"/>
        <w:b/>
        <w:color w:val="7F7F7F"/>
        <w:sz w:val="18"/>
        <w:szCs w:val="18"/>
      </w:rPr>
      <w:t>………</w:t>
    </w:r>
    <w:r w:rsidR="000A69EB" w:rsidRPr="00190204">
      <w:rPr>
        <w:rStyle w:val="SayfaNumaras"/>
        <w:rFonts w:ascii="Segoe UI" w:hAnsi="Segoe UI" w:cs="Segoe UI"/>
        <w:b/>
        <w:sz w:val="18"/>
        <w:szCs w:val="18"/>
      </w:rPr>
      <w:t xml:space="preserve">Sayfa </w:t>
    </w:r>
    <w:r w:rsidR="00547429" w:rsidRPr="00190204">
      <w:rPr>
        <w:rStyle w:val="SayfaNumaras"/>
        <w:rFonts w:ascii="Segoe UI" w:hAnsi="Segoe UI" w:cs="Segoe UI"/>
        <w:b/>
        <w:sz w:val="18"/>
        <w:szCs w:val="18"/>
      </w:rPr>
      <w:fldChar w:fldCharType="begin"/>
    </w:r>
    <w:r w:rsidR="000A69EB" w:rsidRPr="00190204">
      <w:rPr>
        <w:rStyle w:val="SayfaNumaras"/>
        <w:rFonts w:ascii="Segoe UI" w:hAnsi="Segoe UI" w:cs="Segoe UI"/>
        <w:b/>
        <w:sz w:val="18"/>
        <w:szCs w:val="18"/>
      </w:rPr>
      <w:instrText xml:space="preserve"> PAGE </w:instrText>
    </w:r>
    <w:r w:rsidR="00547429" w:rsidRPr="00190204">
      <w:rPr>
        <w:rStyle w:val="SayfaNumaras"/>
        <w:rFonts w:ascii="Segoe UI" w:hAnsi="Segoe UI" w:cs="Segoe UI"/>
        <w:b/>
        <w:sz w:val="18"/>
        <w:szCs w:val="18"/>
      </w:rPr>
      <w:fldChar w:fldCharType="separate"/>
    </w:r>
    <w:r w:rsidR="00D24B8E">
      <w:rPr>
        <w:rStyle w:val="SayfaNumaras"/>
        <w:rFonts w:ascii="Segoe UI" w:hAnsi="Segoe UI" w:cs="Segoe UI"/>
        <w:b/>
        <w:noProof/>
        <w:sz w:val="18"/>
        <w:szCs w:val="18"/>
      </w:rPr>
      <w:t>1</w:t>
    </w:r>
    <w:r w:rsidR="00547429" w:rsidRPr="00190204">
      <w:rPr>
        <w:rStyle w:val="SayfaNumaras"/>
        <w:rFonts w:ascii="Segoe UI" w:hAnsi="Segoe UI" w:cs="Segoe UI"/>
        <w:b/>
        <w:sz w:val="18"/>
        <w:szCs w:val="18"/>
      </w:rPr>
      <w:fldChar w:fldCharType="end"/>
    </w:r>
    <w:r w:rsidR="000A69EB" w:rsidRPr="00190204">
      <w:rPr>
        <w:rStyle w:val="SayfaNumaras"/>
        <w:rFonts w:ascii="Segoe UI" w:hAnsi="Segoe UI" w:cs="Segoe UI"/>
        <w:b/>
        <w:sz w:val="18"/>
        <w:szCs w:val="18"/>
      </w:rPr>
      <w:t xml:space="preserve"> / </w:t>
    </w:r>
    <w:r w:rsidR="00547429" w:rsidRPr="00190204">
      <w:rPr>
        <w:rStyle w:val="SayfaNumaras"/>
        <w:rFonts w:ascii="Segoe UI" w:hAnsi="Segoe UI" w:cs="Segoe UI"/>
        <w:b/>
        <w:sz w:val="18"/>
        <w:szCs w:val="18"/>
      </w:rPr>
      <w:fldChar w:fldCharType="begin"/>
    </w:r>
    <w:r w:rsidR="000A69EB" w:rsidRPr="00190204">
      <w:rPr>
        <w:rStyle w:val="SayfaNumaras"/>
        <w:rFonts w:ascii="Segoe UI" w:hAnsi="Segoe UI" w:cs="Segoe UI"/>
        <w:b/>
        <w:sz w:val="18"/>
        <w:szCs w:val="18"/>
      </w:rPr>
      <w:instrText xml:space="preserve"> NUMPAGES </w:instrText>
    </w:r>
    <w:r w:rsidR="00547429" w:rsidRPr="00190204">
      <w:rPr>
        <w:rStyle w:val="SayfaNumaras"/>
        <w:rFonts w:ascii="Segoe UI" w:hAnsi="Segoe UI" w:cs="Segoe UI"/>
        <w:b/>
        <w:sz w:val="18"/>
        <w:szCs w:val="18"/>
      </w:rPr>
      <w:fldChar w:fldCharType="separate"/>
    </w:r>
    <w:r w:rsidR="00D24B8E">
      <w:rPr>
        <w:rStyle w:val="SayfaNumaras"/>
        <w:rFonts w:ascii="Segoe UI" w:hAnsi="Segoe UI" w:cs="Segoe UI"/>
        <w:b/>
        <w:noProof/>
        <w:sz w:val="18"/>
        <w:szCs w:val="18"/>
      </w:rPr>
      <w:t>1</w:t>
    </w:r>
    <w:r w:rsidR="00547429" w:rsidRPr="00190204">
      <w:rPr>
        <w:rStyle w:val="SayfaNumaras"/>
        <w:rFonts w:ascii="Segoe UI" w:hAnsi="Segoe UI" w:cs="Segoe UI"/>
        <w:b/>
        <w:sz w:val="18"/>
        <w:szCs w:val="18"/>
      </w:rPr>
      <w:fldChar w:fldCharType="end"/>
    </w:r>
  </w:p>
  <w:p w:rsidR="000A69EB" w:rsidRPr="00190204" w:rsidRDefault="000A69EB" w:rsidP="000A69EB">
    <w:pPr>
      <w:rPr>
        <w:rFonts w:ascii="Segoe UI" w:hAnsi="Segoe UI" w:cs="Segoe UI"/>
        <w:b/>
        <w:sz w:val="18"/>
        <w:szCs w:val="18"/>
      </w:rPr>
    </w:pPr>
    <w:r w:rsidRPr="00190204">
      <w:rPr>
        <w:rFonts w:ascii="Segoe UI" w:hAnsi="Segoe UI" w:cs="Segoe UI"/>
        <w:b/>
        <w:sz w:val="18"/>
        <w:szCs w:val="18"/>
      </w:rPr>
      <w:t xml:space="preserve">T:0212 603 28 30 – 31 M:0544 712 70 11 alikemal@wawhukuk.com  </w:t>
    </w:r>
  </w:p>
  <w:p w:rsidR="000A69EB" w:rsidRDefault="000A69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B8E" w:rsidRDefault="00D24B8E" w:rsidP="000A69EB">
      <w:r>
        <w:separator/>
      </w:r>
    </w:p>
  </w:footnote>
  <w:footnote w:type="continuationSeparator" w:id="0">
    <w:p w:rsidR="00D24B8E" w:rsidRDefault="00D24B8E" w:rsidP="000A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204" w:rsidRDefault="00190204" w:rsidP="00190204">
    <w:pPr>
      <w:pStyle w:val="stBilgi"/>
      <w:jc w:val="right"/>
    </w:pPr>
    <w:r w:rsidRPr="00190204">
      <w:rPr>
        <w:noProof/>
        <w:lang w:eastAsia="tr-TR"/>
      </w:rPr>
      <w:drawing>
        <wp:inline distT="0" distB="0" distL="0" distR="0">
          <wp:extent cx="1287145" cy="829945"/>
          <wp:effectExtent l="95250" t="57150" r="294005" b="255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145" cy="829945"/>
                  </a:xfrm>
                  <a:prstGeom prst="rect">
                    <a:avLst/>
                  </a:prstGeom>
                  <a:ln>
                    <a:noFill/>
                  </a:ln>
                  <a:effectLst>
                    <a:outerShdw blurRad="292100" dist="139700" dir="2700000" algn="tl" rotWithShape="0">
                      <a:srgbClr val="333333">
                        <a:alpha val="65000"/>
                      </a:srgbClr>
                    </a:outerShdw>
                  </a:effectLst>
                </pic:spPr>
              </pic:pic>
            </a:graphicData>
          </a:graphic>
        </wp:inline>
      </w:drawing>
    </w:r>
  </w:p>
  <w:p w:rsidR="00190204" w:rsidRDefault="0019020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4A"/>
    <w:rsid w:val="000160F9"/>
    <w:rsid w:val="000A69EB"/>
    <w:rsid w:val="000C1E0E"/>
    <w:rsid w:val="00104D1C"/>
    <w:rsid w:val="00190204"/>
    <w:rsid w:val="001F106B"/>
    <w:rsid w:val="00257AF2"/>
    <w:rsid w:val="002A16AC"/>
    <w:rsid w:val="002C76F8"/>
    <w:rsid w:val="002D2120"/>
    <w:rsid w:val="002D48E7"/>
    <w:rsid w:val="00356A96"/>
    <w:rsid w:val="00382D50"/>
    <w:rsid w:val="003B104A"/>
    <w:rsid w:val="003C3C90"/>
    <w:rsid w:val="003D6974"/>
    <w:rsid w:val="005315F0"/>
    <w:rsid w:val="00532101"/>
    <w:rsid w:val="00547429"/>
    <w:rsid w:val="005D4039"/>
    <w:rsid w:val="00625DED"/>
    <w:rsid w:val="0067233A"/>
    <w:rsid w:val="006B1982"/>
    <w:rsid w:val="007A5CB3"/>
    <w:rsid w:val="007F3D07"/>
    <w:rsid w:val="00837C76"/>
    <w:rsid w:val="008B4745"/>
    <w:rsid w:val="008F6663"/>
    <w:rsid w:val="0090371B"/>
    <w:rsid w:val="00960D0B"/>
    <w:rsid w:val="00A34C58"/>
    <w:rsid w:val="00AD62E2"/>
    <w:rsid w:val="00B93DAF"/>
    <w:rsid w:val="00C147FA"/>
    <w:rsid w:val="00C23781"/>
    <w:rsid w:val="00C50D32"/>
    <w:rsid w:val="00CB1FE1"/>
    <w:rsid w:val="00D24B8E"/>
    <w:rsid w:val="00D47F35"/>
    <w:rsid w:val="00D5022C"/>
    <w:rsid w:val="00D63A95"/>
    <w:rsid w:val="00E50A9E"/>
    <w:rsid w:val="00E8567C"/>
    <w:rsid w:val="00EA7F8A"/>
    <w:rsid w:val="00F051DB"/>
    <w:rsid w:val="00F434C2"/>
    <w:rsid w:val="00F730A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EB782"/>
  <w15:docId w15:val="{AC0A7A2D-EBFE-4C5E-B0E2-339FA048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D32"/>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B104A"/>
    <w:rPr>
      <w:rFonts w:ascii="Lucida Grande" w:hAnsi="Lucida Grande"/>
      <w:sz w:val="18"/>
      <w:szCs w:val="18"/>
    </w:rPr>
  </w:style>
  <w:style w:type="character" w:customStyle="1" w:styleId="BalonMetniChar">
    <w:name w:val="Balon Metni Char"/>
    <w:basedOn w:val="VarsaylanParagrafYazTipi"/>
    <w:link w:val="BalonMetni"/>
    <w:uiPriority w:val="99"/>
    <w:semiHidden/>
    <w:rsid w:val="003B104A"/>
    <w:rPr>
      <w:rFonts w:ascii="Lucida Grande" w:hAnsi="Lucida Grande"/>
      <w:sz w:val="18"/>
      <w:szCs w:val="18"/>
    </w:rPr>
  </w:style>
  <w:style w:type="paragraph" w:styleId="stBilgi">
    <w:name w:val="header"/>
    <w:basedOn w:val="Normal"/>
    <w:link w:val="stBilgiChar"/>
    <w:uiPriority w:val="99"/>
    <w:unhideWhenUsed/>
    <w:rsid w:val="000A69EB"/>
    <w:pPr>
      <w:tabs>
        <w:tab w:val="center" w:pos="4536"/>
        <w:tab w:val="right" w:pos="9072"/>
      </w:tabs>
    </w:pPr>
  </w:style>
  <w:style w:type="character" w:customStyle="1" w:styleId="stBilgiChar">
    <w:name w:val="Üst Bilgi Char"/>
    <w:basedOn w:val="VarsaylanParagrafYazTipi"/>
    <w:link w:val="stBilgi"/>
    <w:uiPriority w:val="99"/>
    <w:rsid w:val="000A69EB"/>
  </w:style>
  <w:style w:type="paragraph" w:styleId="AltBilgi">
    <w:name w:val="footer"/>
    <w:basedOn w:val="Normal"/>
    <w:link w:val="AltBilgiChar"/>
    <w:unhideWhenUsed/>
    <w:rsid w:val="000A69EB"/>
    <w:pPr>
      <w:tabs>
        <w:tab w:val="center" w:pos="4536"/>
        <w:tab w:val="right" w:pos="9072"/>
      </w:tabs>
    </w:pPr>
  </w:style>
  <w:style w:type="character" w:customStyle="1" w:styleId="AltBilgiChar">
    <w:name w:val="Alt Bilgi Char"/>
    <w:basedOn w:val="VarsaylanParagrafYazTipi"/>
    <w:link w:val="AltBilgi"/>
    <w:uiPriority w:val="99"/>
    <w:rsid w:val="000A69EB"/>
  </w:style>
  <w:style w:type="character" w:styleId="SayfaNumaras">
    <w:name w:val="page number"/>
    <w:basedOn w:val="VarsaylanParagrafYazTipi"/>
    <w:rsid w:val="000A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11C5-10A9-4288-B89D-2536518F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2708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Dalkilic</dc:creator>
  <cp:keywords/>
  <dc:description/>
  <cp:lastModifiedBy>AliKemal</cp:lastModifiedBy>
  <cp:revision>8</cp:revision>
  <cp:lastPrinted>2018-12-24T11:10:00Z</cp:lastPrinted>
  <dcterms:created xsi:type="dcterms:W3CDTF">2019-03-26T09:27:00Z</dcterms:created>
  <dcterms:modified xsi:type="dcterms:W3CDTF">2020-08-12T14:29:00Z</dcterms:modified>
</cp:coreProperties>
</file>